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562" w:firstLineChars="200"/>
        <w:jc w:val="center"/>
        <w:rPr>
          <w:rStyle w:val="11"/>
          <w:rFonts w:hint="eastAsia"/>
          <w:sz w:val="28"/>
          <w:szCs w:val="28"/>
          <w:lang w:val="en-US" w:eastAsia="zh-CN"/>
        </w:rPr>
      </w:pPr>
      <w:r>
        <w:rPr>
          <w:rStyle w:val="11"/>
          <w:rFonts w:hint="eastAsia"/>
          <w:sz w:val="28"/>
          <w:szCs w:val="28"/>
          <w:lang w:val="en-US" w:eastAsia="zh-CN"/>
        </w:rPr>
        <w:t>明思系统用户端操作手册</w:t>
      </w:r>
    </w:p>
    <w:p>
      <w:pPr>
        <w:pStyle w:val="4"/>
        <w:bidi w:val="0"/>
        <w:ind w:firstLine="0" w:firstLine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登录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打开会员登录页面：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http://webuser.jiyunsys.com/login，点击登录会员，输入账号密码后，点击</w:t>
      </w:r>
      <w:r>
        <w:rPr>
          <w:color w:val="auto"/>
          <w:sz w:val="28"/>
          <w:szCs w:val="28"/>
          <w:u w:val="none"/>
        </w:rPr>
        <w:drawing>
          <wp:inline distT="0" distB="0" distL="114300" distR="114300">
            <wp:extent cx="966470" cy="159385"/>
            <wp:effectExtent l="0" t="0" r="5080" b="12065"/>
            <wp:docPr id="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登录会员中心。</w:t>
      </w:r>
    </w:p>
    <w:p>
      <w:pPr>
        <w:numPr>
          <w:ilvl w:val="0"/>
          <w:numId w:val="0"/>
        </w:numPr>
        <w:ind w:firstLine="560" w:firstLineChars="200"/>
        <w:rPr>
          <w:rFonts w:hint="default"/>
          <w:color w:val="auto"/>
          <w:sz w:val="28"/>
          <w:szCs w:val="28"/>
          <w:u w:val="none"/>
          <w:lang w:val="en-US" w:eastAsia="zh-CN"/>
        </w:rPr>
      </w:pPr>
      <w:r>
        <w:rPr>
          <w:rFonts w:hint="eastAsia"/>
          <w:color w:val="auto"/>
          <w:sz w:val="28"/>
          <w:szCs w:val="28"/>
          <w:u w:val="none"/>
          <w:lang w:val="en-US" w:eastAsia="zh-CN"/>
        </w:rPr>
        <w:t>如下图所示。</w:t>
      </w:r>
    </w:p>
    <w:p>
      <w:pPr>
        <w:numPr>
          <w:ilvl w:val="0"/>
          <w:numId w:val="0"/>
        </w:num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3175000" cy="2536825"/>
            <wp:effectExtent l="0" t="0" r="6350" b="15875"/>
            <wp:docPr id="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pStyle w:val="4"/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首页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用户登录成功后进入系统首页，首页显示的功能模块有：集运中心、转运中心、账户管理、消息中心、会员服务，点击以上功能模块进行相应的功能操作。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如下图所示。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inline distT="0" distB="0" distL="114300" distR="114300">
            <wp:extent cx="5261610" cy="2649855"/>
            <wp:effectExtent l="0" t="0" r="15240" b="17145"/>
            <wp:docPr id="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4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一、预报包裹"/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集运中心</w:t>
      </w:r>
    </w:p>
    <w:bookmarkEnd w:id="0"/>
    <w:p>
      <w:pPr>
        <w:ind w:firstLine="560" w:firstLineChars="200"/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</w:t>
      </w:r>
      <w:r>
        <w:drawing>
          <wp:inline distT="0" distB="0" distL="114300" distR="114300">
            <wp:extent cx="784860" cy="257810"/>
            <wp:effectExtent l="0" t="0" r="15240" b="8890"/>
            <wp:docPr id="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25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下任一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按钮进入此模块的页面，页面上显示的是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集运中心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分类有：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申请预报、我的包裹、包裹认领、我的订单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等分类。点击以上分类查看功能详情。</w:t>
      </w:r>
    </w:p>
    <w:p>
      <w:pPr>
        <w:ind w:firstLine="560" w:firstLineChars="200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jc w:val="both"/>
      </w:pPr>
      <w:r>
        <w:drawing>
          <wp:inline distT="0" distB="0" distL="114300" distR="114300">
            <wp:extent cx="5259070" cy="1742440"/>
            <wp:effectExtent l="0" t="0" r="17780" b="10160"/>
            <wp:docPr id="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Style w:val="12"/>
          <w:rFonts w:hint="eastAsia"/>
          <w:lang w:val="en-US" w:eastAsia="zh-CN"/>
        </w:rPr>
        <w:t>申请预报</w:t>
      </w:r>
      <w:r>
        <w:rPr>
          <w:rFonts w:hint="eastAsia"/>
          <w:sz w:val="28"/>
          <w:szCs w:val="28"/>
          <w:lang w:val="en-US" w:eastAsia="zh-CN"/>
        </w:rPr>
        <w:t>：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用户点击页面上的</w:t>
      </w:r>
      <w:r>
        <w:drawing>
          <wp:inline distT="0" distB="0" distL="114300" distR="114300">
            <wp:extent cx="709930" cy="236855"/>
            <wp:effectExtent l="0" t="0" r="13970" b="10795"/>
            <wp:docPr id="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99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按钮进入此页面，页面上显示的是预报包裹的相关详情，用户可点击页面上的</w:t>
      </w:r>
      <w:r>
        <w:drawing>
          <wp:inline distT="0" distB="0" distL="114300" distR="114300">
            <wp:extent cx="511175" cy="219710"/>
            <wp:effectExtent l="0" t="0" r="3175" b="8890"/>
            <wp:docPr id="8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来预报单个或多个包裹。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把表单内的信息都填写，快递公司、快递单号、货物名称、货物类型、数量、价值等，包裹填写完毕后，点击</w:t>
      </w:r>
      <w:r>
        <w:rPr>
          <w:sz w:val="28"/>
          <w:szCs w:val="28"/>
        </w:rPr>
        <w:drawing>
          <wp:inline distT="0" distB="0" distL="114300" distR="114300">
            <wp:extent cx="652780" cy="241300"/>
            <wp:effectExtent l="0" t="0" r="13970" b="6350"/>
            <wp:docPr id="7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278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按钮，就可以完成包裹预报。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如有多个包裹可点击</w:t>
      </w:r>
      <w:r>
        <w:rPr>
          <w:sz w:val="28"/>
          <w:szCs w:val="28"/>
        </w:rPr>
        <w:drawing>
          <wp:inline distT="0" distB="0" distL="114300" distR="114300">
            <wp:extent cx="368300" cy="218440"/>
            <wp:effectExtent l="0" t="0" r="12700" b="10160"/>
            <wp:docPr id="7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1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，继续添加包裹信息后再点击：“确定提交”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450715" cy="1891665"/>
            <wp:effectExtent l="0" t="0" r="698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50715" cy="189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转运中心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</w:t>
      </w:r>
      <w:r>
        <w:drawing>
          <wp:inline distT="0" distB="0" distL="114300" distR="114300">
            <wp:extent cx="962660" cy="270510"/>
            <wp:effectExtent l="0" t="0" r="8890" b="15240"/>
            <wp:docPr id="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2660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下任一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按钮进入此模块的页面，页面上显示的是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转运中心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分类有：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转运列表、转运订单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等分类。点击以上分类查看功能详情。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ind w:firstLine="420" w:firstLineChars="200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394200" cy="2322830"/>
            <wp:effectExtent l="0" t="0" r="6350" b="1270"/>
            <wp:docPr id="9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232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转运列表</w:t>
      </w:r>
    </w:p>
    <w:p>
      <w:pPr>
        <w:ind w:firstLine="42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用户点击页面上的</w:t>
      </w:r>
      <w:r>
        <w:drawing>
          <wp:inline distT="0" distB="0" distL="114300" distR="114300">
            <wp:extent cx="542290" cy="240030"/>
            <wp:effectExtent l="0" t="0" r="10160" b="7620"/>
            <wp:docPr id="9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2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按钮进入此页面，页面上显示的是转运订单的相关详情，用户可点击页面上的</w:t>
      </w:r>
      <w:r>
        <w:drawing>
          <wp:inline distT="0" distB="0" distL="114300" distR="114300">
            <wp:extent cx="2134235" cy="179705"/>
            <wp:effectExtent l="0" t="0" r="18415" b="10795"/>
            <wp:docPr id="9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42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来查看各个功能下的相关包裹信息。</w:t>
      </w:r>
    </w:p>
    <w:p>
      <w:pPr>
        <w:ind w:firstLine="560" w:firstLineChars="200"/>
        <w:jc w:val="both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firstLine="420" w:firstLineChars="200"/>
        <w:rPr>
          <w:sz w:val="28"/>
          <w:szCs w:val="28"/>
        </w:rPr>
      </w:pPr>
      <w:r>
        <w:drawing>
          <wp:inline distT="0" distB="0" distL="114300" distR="114300">
            <wp:extent cx="5273040" cy="1899920"/>
            <wp:effectExtent l="0" t="0" r="3810" b="5080"/>
            <wp:docPr id="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账户管理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</w:t>
      </w:r>
      <w:r>
        <w:drawing>
          <wp:inline distT="0" distB="0" distL="114300" distR="114300">
            <wp:extent cx="576580" cy="154305"/>
            <wp:effectExtent l="0" t="0" r="13970" b="17145"/>
            <wp:docPr id="9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580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下任一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按钮进入此模块的页面，页面上显示的是账户管理分类有：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个人信息、常用地址、自提点、修改密码、台湾件实名认证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等分类。点击以上分类查看功能详情。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ind w:firstLine="42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58435" cy="2098675"/>
            <wp:effectExtent l="0" t="0" r="18415" b="15875"/>
            <wp:docPr id="10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常用地址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用户点击页面上的</w:t>
      </w:r>
      <w:r>
        <w:drawing>
          <wp:inline distT="0" distB="0" distL="114300" distR="114300">
            <wp:extent cx="530225" cy="210820"/>
            <wp:effectExtent l="0" t="0" r="3175" b="17780"/>
            <wp:docPr id="10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0225" cy="21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按钮进入此页面，页面上显示的是收货地址的相关信息，用户可点击页面上的</w:t>
      </w:r>
      <w:r>
        <w:drawing>
          <wp:inline distT="0" distB="0" distL="114300" distR="114300">
            <wp:extent cx="952500" cy="209550"/>
            <wp:effectExtent l="0" t="0" r="0" b="0"/>
            <wp:docPr id="10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来添加自己的收货地址。</w:t>
      </w:r>
    </w:p>
    <w:p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leftChars="0" w:firstLine="420" w:firstLineChars="200"/>
      </w:pPr>
      <w:r>
        <w:drawing>
          <wp:inline distT="0" distB="0" distL="114300" distR="114300">
            <wp:extent cx="5260340" cy="2282190"/>
            <wp:effectExtent l="0" t="0" r="16510" b="3810"/>
            <wp:docPr id="10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28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</w:t>
      </w:r>
      <w:r>
        <w:drawing>
          <wp:inline distT="0" distB="0" distL="114300" distR="114300">
            <wp:extent cx="952500" cy="209550"/>
            <wp:effectExtent l="0" t="0" r="0" b="0"/>
            <wp:docPr id="10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来到添加地址页面，用户把收货目的地，选填后，填入详细地址、联系人、手机、身份证/统编、邮编等信息后，点击</w:t>
      </w:r>
      <w:r>
        <w:drawing>
          <wp:inline distT="0" distB="0" distL="114300" distR="114300">
            <wp:extent cx="637540" cy="260985"/>
            <wp:effectExtent l="0" t="0" r="10160" b="5715"/>
            <wp:docPr id="10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754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即可。</w:t>
      </w:r>
    </w:p>
    <w:p>
      <w:pPr>
        <w:numPr>
          <w:ilvl w:val="0"/>
          <w:numId w:val="0"/>
        </w:numPr>
        <w:ind w:leftChars="0"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如下图所示：</w:t>
      </w:r>
    </w:p>
    <w:p>
      <w:pPr>
        <w:numPr>
          <w:ilvl w:val="0"/>
          <w:numId w:val="0"/>
        </w:numPr>
        <w:ind w:firstLine="420" w:firstLineChars="200"/>
        <w:rPr>
          <w:sz w:val="28"/>
          <w:szCs w:val="28"/>
        </w:rPr>
      </w:pPr>
      <w:r>
        <w:drawing>
          <wp:inline distT="0" distB="0" distL="114300" distR="114300">
            <wp:extent cx="4871085" cy="3020060"/>
            <wp:effectExtent l="0" t="0" r="5715" b="8890"/>
            <wp:docPr id="10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71085" cy="30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消息中心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</w:t>
      </w:r>
      <w:r>
        <w:drawing>
          <wp:inline distT="0" distB="0" distL="114300" distR="114300">
            <wp:extent cx="795655" cy="235585"/>
            <wp:effectExtent l="0" t="0" r="4445" b="12065"/>
            <wp:docPr id="11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95655" cy="2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下任一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按钮进入此模块的页面，页面上显示的是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消息中心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分类有：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在线充值、会员公告、消费流水、我的集运豆、优惠券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等分类。点击以上分类查看功能详情。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firstLine="420" w:firstLineChars="200"/>
        <w:rPr>
          <w:sz w:val="28"/>
          <w:szCs w:val="28"/>
        </w:rPr>
      </w:pPr>
      <w:r>
        <w:drawing>
          <wp:inline distT="0" distB="0" distL="114300" distR="114300">
            <wp:extent cx="4540885" cy="2211070"/>
            <wp:effectExtent l="0" t="0" r="12065" b="17780"/>
            <wp:docPr id="11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40885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在线充值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用户点击页面上的</w:t>
      </w:r>
      <w:r>
        <w:drawing>
          <wp:inline distT="0" distB="0" distL="114300" distR="114300">
            <wp:extent cx="581025" cy="209550"/>
            <wp:effectExtent l="0" t="0" r="9525" b="0"/>
            <wp:docPr id="11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2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按钮进入此页面，页面上显示的是用户充值的相关方式，用户可点击页面上的任一方式来充值账号余额。</w:t>
      </w:r>
    </w:p>
    <w:p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firstLine="420" w:firstLineChars="200"/>
        <w:rPr>
          <w:sz w:val="28"/>
          <w:szCs w:val="28"/>
        </w:rPr>
      </w:pPr>
      <w:r>
        <w:drawing>
          <wp:inline distT="0" distB="0" distL="114300" distR="114300">
            <wp:extent cx="3321050" cy="2061845"/>
            <wp:effectExtent l="0" t="0" r="12700" b="14605"/>
            <wp:docPr id="11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2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用户如选择淘宝支付，选择页面上的</w:t>
      </w:r>
      <w:r>
        <w:drawing>
          <wp:inline distT="0" distB="0" distL="114300" distR="114300">
            <wp:extent cx="746125" cy="172720"/>
            <wp:effectExtent l="0" t="0" r="15875" b="17780"/>
            <wp:docPr id="11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2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点击</w:t>
      </w:r>
      <w:r>
        <w:drawing>
          <wp:inline distT="0" distB="0" distL="114300" distR="114300">
            <wp:extent cx="646430" cy="268605"/>
            <wp:effectExtent l="0" t="0" r="1270" b="17145"/>
            <wp:docPr id="11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2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6430" cy="26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页面跳到淘宝订单付款页面。</w:t>
      </w:r>
    </w:p>
    <w:p>
      <w:pPr>
        <w:numPr>
          <w:ilvl w:val="0"/>
          <w:numId w:val="0"/>
        </w:numPr>
        <w:ind w:leftChars="0"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如下图所示：</w:t>
      </w:r>
    </w:p>
    <w:p>
      <w:pPr>
        <w:numPr>
          <w:ilvl w:val="0"/>
          <w:numId w:val="0"/>
        </w:numPr>
        <w:ind w:leftChars="0" w:firstLine="420" w:firstLineChars="200"/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2142490"/>
            <wp:effectExtent l="0" t="0" r="2540" b="10160"/>
            <wp:docPr id="11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2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用户点击</w:t>
      </w:r>
      <w:r>
        <w:drawing>
          <wp:inline distT="0" distB="0" distL="114300" distR="114300">
            <wp:extent cx="678815" cy="230505"/>
            <wp:effectExtent l="0" t="0" r="6985" b="17145"/>
            <wp:docPr id="11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2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881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到淘宝店铺购买相应宝贝，购买后返回，在</w:t>
      </w:r>
      <w:r>
        <w:drawing>
          <wp:inline distT="0" distB="0" distL="114300" distR="114300">
            <wp:extent cx="638810" cy="217170"/>
            <wp:effectExtent l="0" t="0" r="8890" b="11430"/>
            <wp:docPr id="12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2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38810" cy="21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处填写订单编号和相应的转账金额。</w:t>
      </w:r>
    </w:p>
    <w:p>
      <w:pPr>
        <w:numPr>
          <w:numId w:val="0"/>
        </w:numPr>
        <w:ind w:left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267325" cy="2345690"/>
            <wp:effectExtent l="0" t="0" r="9525" b="165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numId w:val="0"/>
        </w:numPr>
        <w:bidi w:val="0"/>
        <w:rPr>
          <w:rFonts w:hint="eastAsia"/>
          <w:sz w:val="28"/>
          <w:szCs w:val="28"/>
          <w:lang w:val="en-US" w:eastAsia="zh-CN"/>
        </w:rPr>
      </w:pPr>
      <w:bookmarkStart w:id="1" w:name="_消费流水"/>
      <w:r>
        <w:rPr>
          <w:rFonts w:hint="eastAsia"/>
          <w:sz w:val="28"/>
          <w:szCs w:val="28"/>
          <w:lang w:val="en-US" w:eastAsia="zh-CN"/>
        </w:rPr>
        <w:t>会员服务</w:t>
      </w:r>
    </w:p>
    <w:p>
      <w:pPr>
        <w:ind w:firstLine="560" w:firstLineChars="200"/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</w:t>
      </w:r>
      <w:r>
        <w:drawing>
          <wp:inline distT="0" distB="0" distL="114300" distR="114300">
            <wp:extent cx="719455" cy="220980"/>
            <wp:effectExtent l="0" t="0" r="4445" b="7620"/>
            <wp:docPr id="12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2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>下任一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按钮进入此模块的页面，页面上显示的是会员服务分类有：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推魔鏈接、有問必答、倉庫地址、會員等級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等分类。点击以上分类查看功能详情。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3515" cy="2658745"/>
            <wp:effectExtent l="0" t="0" r="13335" b="8255"/>
            <wp:docPr id="12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2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用户点击页面上的</w:t>
      </w:r>
      <w:r>
        <w:drawing>
          <wp:inline distT="0" distB="0" distL="114300" distR="114300">
            <wp:extent cx="526415" cy="215265"/>
            <wp:effectExtent l="0" t="0" r="6985" b="13335"/>
            <wp:docPr id="12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2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按钮进入此页面，页面上显示的是用户推广的相关方式，用户可点击页面上的任一方式来推广系统，以获得奖励。</w:t>
      </w:r>
    </w:p>
    <w:p>
      <w:pPr>
        <w:ind w:firstLine="560" w:firstLineChars="200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如下图所示：</w:t>
      </w:r>
    </w:p>
    <w:p>
      <w:pPr>
        <w:numPr>
          <w:ilvl w:val="0"/>
          <w:numId w:val="0"/>
        </w:numPr>
        <w:ind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310380" cy="3353435"/>
            <wp:effectExtent l="0" t="0" r="13970" b="184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310380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明思系统操作手册</w:t>
    </w:r>
  </w:p>
  <w:p>
    <w:pPr>
      <w:pStyle w:val="5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Sb3G8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Sb3G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4" name="文本框 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7fHszAgAAYwQAAA4AAABkcnMvZTJvRG9jLnhtbK1UzY7TMBC+I/EO&#10;lu80aYGlqp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m7fHs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>明思系统操作手册v1.0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C4E35"/>
    <w:rsid w:val="01C6689F"/>
    <w:rsid w:val="074C4184"/>
    <w:rsid w:val="0DD7443D"/>
    <w:rsid w:val="1839112B"/>
    <w:rsid w:val="31C8580C"/>
    <w:rsid w:val="437675A6"/>
    <w:rsid w:val="4C485476"/>
    <w:rsid w:val="55FA0ACE"/>
    <w:rsid w:val="5FCA025B"/>
    <w:rsid w:val="67051633"/>
    <w:rsid w:val="703C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Char"/>
    <w:link w:val="2"/>
    <w:uiPriority w:val="0"/>
    <w:rPr>
      <w:b/>
      <w:kern w:val="44"/>
      <w:sz w:val="44"/>
    </w:rPr>
  </w:style>
  <w:style w:type="character" w:customStyle="1" w:styleId="12">
    <w:name w:val="标题 3 Char"/>
    <w:link w:val="4"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2021-03-06T02:04:00Z</dcterms:created>
  <dc:creator>忘了</dc:creator>
  <cp:lastModifiedBy>冲啊！</cp:lastModifiedBy>
  <dcterms:modified xsi:type="dcterms:W3CDTF">2021-11-05T02:38:17Z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27D7A4996F134CD7A1F101D175B8FF6A</vt:lpwstr>
  </property>
</Properties>
</file>